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4F695687" w:rsidR="001D12B3" w:rsidRDefault="002454E3" w:rsidP="00211563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B85FF4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</w:t>
      </w:r>
      <w:r w:rsidR="00D512CB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9</w:t>
      </w:r>
    </w:p>
    <w:p w14:paraId="10C45202" w14:textId="77777777" w:rsidR="00F314B8" w:rsidRPr="00F314B8" w:rsidRDefault="00F314B8" w:rsidP="00F314B8">
      <w:pPr>
        <w:spacing w:before="0" w:after="0"/>
        <w:jc w:val="center"/>
        <w:rPr>
          <w:rFonts w:cs="Arial"/>
          <w:b/>
          <w:bCs/>
          <w:color w:val="2F5496" w:themeColor="accent5" w:themeShade="BF"/>
          <w:sz w:val="40"/>
          <w:szCs w:val="40"/>
          <w:lang w:val="cs-CZ"/>
        </w:rPr>
      </w:pPr>
    </w:p>
    <w:bookmarkEnd w:id="0"/>
    <w:p w14:paraId="3EE6C2A2" w14:textId="55785BE0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SOHZ – VZOR</w:t>
      </w:r>
    </w:p>
    <w:p w14:paraId="5A9CF18B" w14:textId="1CB88210" w:rsidR="00567260" w:rsidRPr="00567260" w:rsidRDefault="00D512CB" w:rsidP="00567260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aps/>
          <w:color w:val="auto"/>
          <w:sz w:val="32"/>
          <w:szCs w:val="32"/>
        </w:rPr>
        <w:t>25</w:t>
      </w:r>
      <w:r w:rsidR="00567260" w:rsidRPr="00567260">
        <w:rPr>
          <w:rFonts w:ascii="Arial" w:hAnsi="Arial" w:cs="Arial"/>
          <w:caps/>
          <w:color w:val="auto"/>
          <w:sz w:val="32"/>
          <w:szCs w:val="32"/>
        </w:rPr>
        <w:t xml:space="preserve">. výzva IROP </w:t>
      </w:r>
      <w:r w:rsidR="00567260" w:rsidRPr="00567260">
        <w:rPr>
          <w:rFonts w:ascii="Arial" w:hAnsi="Arial" w:cs="Arial"/>
          <w:sz w:val="32"/>
          <w:szCs w:val="32"/>
        </w:rPr>
        <w:t>– SOCIÁLNÍ BYDLENÍ  – SC 4.2 (MRR)</w:t>
      </w:r>
    </w:p>
    <w:p w14:paraId="51EB503D" w14:textId="14E381F8" w:rsidR="00567260" w:rsidRPr="00567260" w:rsidRDefault="00D512CB" w:rsidP="00567260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26</w:t>
      </w:r>
      <w:r w:rsidR="00567260" w:rsidRPr="00567260">
        <w:rPr>
          <w:rFonts w:ascii="Arial" w:hAnsi="Arial" w:cs="Arial"/>
          <w:color w:val="auto"/>
          <w:sz w:val="32"/>
          <w:szCs w:val="32"/>
        </w:rPr>
        <w:t xml:space="preserve">. VÝZVA IROP </w:t>
      </w:r>
      <w:r w:rsidR="00567260" w:rsidRPr="00567260">
        <w:rPr>
          <w:rFonts w:ascii="Arial" w:hAnsi="Arial" w:cs="Arial"/>
          <w:sz w:val="32"/>
          <w:szCs w:val="32"/>
        </w:rPr>
        <w:t>–</w:t>
      </w:r>
      <w:r w:rsidR="00567260" w:rsidRPr="00567260">
        <w:rPr>
          <w:rFonts w:ascii="Arial" w:hAnsi="Arial" w:cs="Arial"/>
          <w:color w:val="auto"/>
          <w:sz w:val="32"/>
          <w:szCs w:val="32"/>
        </w:rPr>
        <w:t xml:space="preserve"> SOCIÁLNÍ BYDLENÍ  – SC 4.2 (PR)</w:t>
      </w:r>
    </w:p>
    <w:p w14:paraId="743C08E4" w14:textId="09A607C0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7EB6EF76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3"/>
          <w:footerReference w:type="default" r:id="rId14"/>
          <w:footerReference w:type="first" r:id="rId15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4A3364">
        <w:rPr>
          <w:rFonts w:cs="Arial"/>
          <w:caps/>
          <w:color w:val="7F7F7F" w:themeColor="text1" w:themeTint="80"/>
          <w:sz w:val="32"/>
          <w:szCs w:val="32"/>
          <w:lang w:val="cs-CZ"/>
        </w:rPr>
        <w:t>2</w:t>
      </w:r>
    </w:p>
    <w:p w14:paraId="251B5ED5" w14:textId="1AC5CE34" w:rsidR="00FD0A37" w:rsidRPr="00FD0A37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FD0A37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FD0A37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>
        <w:rPr>
          <w:rFonts w:cs="Arial"/>
          <w:b/>
          <w:i/>
          <w:sz w:val="28"/>
          <w:szCs w:val="28"/>
          <w:lang w:val="cs-CZ"/>
        </w:rPr>
        <w:t xml:space="preserve"> </w:t>
      </w:r>
      <w:r w:rsidR="00366595" w:rsidRPr="007C7DF7">
        <w:rPr>
          <w:rFonts w:cs="Arial"/>
          <w:b/>
          <w:i/>
          <w:sz w:val="28"/>
          <w:szCs w:val="28"/>
          <w:lang w:val="cs-CZ"/>
        </w:rPr>
        <w:t>SOHZ</w:t>
      </w:r>
      <w:r w:rsidR="00366595" w:rsidRPr="007C7DF7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083172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5491553F" w:rsidR="00FD0A37" w:rsidRPr="00C41523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450DD9DB" w14:textId="4E24EC07" w:rsidR="00FD0A37" w:rsidRPr="007C7DF7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7C7DF7">
        <w:rPr>
          <w:rFonts w:cs="Arial"/>
          <w:b/>
          <w:sz w:val="20"/>
          <w:lang w:val="cs-CZ"/>
        </w:rPr>
        <w:t>Podniky propojené s žadatelem o podporu</w:t>
      </w:r>
      <w:r w:rsidR="00366595" w:rsidRPr="007C7DF7">
        <w:rPr>
          <w:rFonts w:cs="Arial"/>
          <w:b/>
          <w:sz w:val="20"/>
          <w:lang w:val="cs-CZ"/>
        </w:rPr>
        <w:t xml:space="preserve"> (jeden podnik</w:t>
      </w:r>
      <w:r w:rsidR="00296391" w:rsidRPr="007C7DF7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7C7DF7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F314B8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0DBA1ED6" w14:textId="399DFEAD" w:rsidR="00366595" w:rsidRPr="00366595" w:rsidRDefault="00296391" w:rsidP="007C7DF7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="00366595"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SOHZ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="00366595"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383DBA5B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3322FAE5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FFFE1C1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 stanovách tohoto subjektu;</w:t>
            </w:r>
          </w:p>
          <w:p w14:paraId="76849CA6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d) jeden subjekt, který je akcionářem nebo společníkem jiného subjektu, ovládá sám, podle dohody uzavřené s jinými akcionáři nebo společníky daného subjektu, většinu hlasovacích práv, náležejících akcionářům nebo společníkům, v daném subjektu.</w:t>
            </w:r>
          </w:p>
          <w:p w14:paraId="587A8FF4" w14:textId="77777777" w:rsidR="00366595" w:rsidRPr="00366595" w:rsidRDefault="00366595" w:rsidP="007C7DF7">
            <w:pPr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 xml:space="preserve">Subjekty, které mají jakýkoli vztah uvedený v písmenech a) až d) prostřednictvím jednoho nebo více subjektů, jsou považovány za jeden podnik. </w:t>
            </w:r>
          </w:p>
          <w:p w14:paraId="6D0563C2" w14:textId="1B353B02" w:rsidR="00FD0A37" w:rsidRPr="009D19AD" w:rsidRDefault="00366595" w:rsidP="007C7DF7">
            <w:pPr>
              <w:rPr>
                <w:rFonts w:cs="Arial"/>
                <w:sz w:val="20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Podniky poskytující služby obecného hospodářského zájmu, které mezi sebou nemají žádný vztah, s výjimkou skutečnosti, že každý z nich má přímou vazbu na tentýž orgán či orgány veřejné moci nebo na tentýž neziskový subjekt či neziskové subjekty, se pro účely tohoto nařízení nepovažují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7C7DF7">
      <w:pPr>
        <w:pStyle w:val="Odstavecseseznamem"/>
        <w:autoSpaceDE w:val="0"/>
        <w:autoSpaceDN w:val="0"/>
        <w:adjustRightInd w:val="0"/>
        <w:spacing w:after="240"/>
        <w:contextualSpacing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7C7DF7">
      <w:pPr>
        <w:autoSpaceDE w:val="0"/>
        <w:autoSpaceDN w:val="0"/>
        <w:adjustRightInd w:val="0"/>
        <w:spacing w:before="0" w:after="24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9D19AD">
        <w:rPr>
          <w:rFonts w:cs="Arial"/>
          <w:b/>
          <w:bCs/>
          <w:sz w:val="20"/>
          <w:lang w:val="cs-CZ"/>
        </w:rPr>
      </w:r>
      <w:r w:rsidRPr="009D19AD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51B77A92" w:rsidR="00FD0A37" w:rsidRDefault="00FD0A3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083172">
        <w:rPr>
          <w:rFonts w:cs="Arial"/>
          <w:b/>
          <w:bCs/>
          <w:sz w:val="20"/>
        </w:rPr>
      </w:r>
      <w:r w:rsidRPr="00083172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6E60A7C" w14:textId="21D86D95" w:rsidR="007C7DF7" w:rsidRDefault="007C7DF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7C7DF7">
        <w:trPr>
          <w:trHeight w:val="279"/>
        </w:trPr>
        <w:tc>
          <w:tcPr>
            <w:tcW w:w="3447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2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15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7C7DF7">
        <w:tc>
          <w:tcPr>
            <w:tcW w:w="3447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7C7DF7">
        <w:tc>
          <w:tcPr>
            <w:tcW w:w="3447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7C7DF7">
        <w:tc>
          <w:tcPr>
            <w:tcW w:w="3447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7C7DF7">
        <w:tc>
          <w:tcPr>
            <w:tcW w:w="3447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6A070DAC" w:rsidR="00FD0A37" w:rsidRPr="000B1FFC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2BA460E5" w:rsidR="00FD0A37" w:rsidRPr="00E9155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E9155C">
        <w:rPr>
          <w:rFonts w:cs="Arial"/>
          <w:bCs/>
          <w:sz w:val="20"/>
          <w:lang w:val="cs-CZ"/>
        </w:rPr>
        <w:t>spojením podniků či nabytím podniku</w:t>
      </w:r>
      <w:r w:rsidR="000B1FFC" w:rsidRPr="00E9155C">
        <w:rPr>
          <w:rFonts w:cs="Arial"/>
          <w:bCs/>
          <w:sz w:val="20"/>
          <w:lang w:val="cs-CZ"/>
        </w:rPr>
        <w:t>,</w:t>
      </w:r>
    </w:p>
    <w:p w14:paraId="45C75CE0" w14:textId="5C25E9C3" w:rsidR="00FD0A37" w:rsidRPr="000B1FF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E9155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155C">
        <w:rPr>
          <w:rFonts w:cs="Arial"/>
          <w:b/>
          <w:bCs/>
          <w:sz w:val="20"/>
          <w:lang w:val="cs-CZ"/>
        </w:rPr>
        <w:instrText xml:space="preserve"> FORMCHECKBOX </w:instrText>
      </w:r>
      <w:r w:rsidRPr="00E9155C">
        <w:rPr>
          <w:rFonts w:cs="Arial"/>
          <w:b/>
          <w:bCs/>
          <w:sz w:val="20"/>
          <w:lang w:val="cs-CZ"/>
        </w:rPr>
      </w:r>
      <w:r w:rsidRPr="00E9155C">
        <w:rPr>
          <w:rFonts w:cs="Arial"/>
          <w:b/>
          <w:bCs/>
          <w:sz w:val="20"/>
          <w:lang w:val="cs-CZ"/>
        </w:rPr>
        <w:fldChar w:fldCharType="separate"/>
      </w:r>
      <w:r w:rsidRPr="00E9155C">
        <w:rPr>
          <w:rFonts w:cs="Arial"/>
          <w:b/>
          <w:bCs/>
          <w:sz w:val="20"/>
          <w:lang w:val="cs-CZ"/>
        </w:rPr>
        <w:fldChar w:fldCharType="end"/>
      </w:r>
      <w:r w:rsidRPr="00E9155C">
        <w:rPr>
          <w:rFonts w:cs="Arial"/>
          <w:b/>
          <w:bCs/>
          <w:sz w:val="20"/>
          <w:lang w:val="cs-CZ"/>
        </w:rPr>
        <w:t xml:space="preserve">  vznikl </w:t>
      </w:r>
      <w:r w:rsidRPr="00E9155C">
        <w:rPr>
          <w:rFonts w:cs="Arial"/>
          <w:bCs/>
          <w:sz w:val="20"/>
          <w:u w:val="single"/>
          <w:lang w:val="cs-CZ"/>
        </w:rPr>
        <w:t>spojením</w:t>
      </w:r>
      <w:r w:rsidRPr="00E9155C">
        <w:rPr>
          <w:rFonts w:cs="Arial"/>
          <w:bCs/>
          <w:sz w:val="20"/>
          <w:lang w:val="cs-CZ"/>
        </w:rPr>
        <w:t xml:space="preserve"> (fúzí splynutím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3"/>
      </w:r>
      <w:r w:rsidRPr="00E9155C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3585BD00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uvedeného/ých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7C7DF7">
        <w:trPr>
          <w:trHeight w:val="279"/>
        </w:trPr>
        <w:tc>
          <w:tcPr>
            <w:tcW w:w="346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89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2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7C7DF7">
        <w:tc>
          <w:tcPr>
            <w:tcW w:w="346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7C7DF7">
        <w:tc>
          <w:tcPr>
            <w:tcW w:w="346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7C7DF7">
        <w:tc>
          <w:tcPr>
            <w:tcW w:w="346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66B076B3" w:rsidR="00FD0A37" w:rsidRPr="00103CCA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AC698BB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E9155C">
        <w:rPr>
          <w:rFonts w:cs="Arial"/>
          <w:bCs/>
          <w:sz w:val="20"/>
          <w:lang w:val="cs-CZ"/>
        </w:rPr>
        <w:t>odštěpením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5"/>
      </w:r>
      <w:r w:rsidRPr="00E9155C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1319F172" w:rsidR="00FD0A37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E9155C">
        <w:rPr>
          <w:rFonts w:cs="Arial"/>
          <w:bCs/>
          <w:i/>
          <w:sz w:val="20"/>
          <w:lang w:val="cs-CZ"/>
        </w:rPr>
        <w:t>minimis</w:t>
      </w:r>
      <w:r w:rsidRPr="00E9155C">
        <w:rPr>
          <w:rFonts w:cs="Arial"/>
          <w:bCs/>
          <w:sz w:val="20"/>
          <w:lang w:val="cs-CZ"/>
        </w:rPr>
        <w:t xml:space="preserve"> použita</w:t>
      </w:r>
      <w:r w:rsidRPr="00E9155C">
        <w:rPr>
          <w:rStyle w:val="Znakapoznpodarou"/>
          <w:rFonts w:cs="Arial"/>
          <w:bCs/>
          <w:sz w:val="20"/>
        </w:rPr>
        <w:footnoteReference w:id="6"/>
      </w:r>
      <w:r w:rsidRPr="00E9155C"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lastRenderedPageBreak/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F314B8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39417312" w:rsidR="00634BD8" w:rsidRPr="00103CCA" w:rsidRDefault="00FD0A37" w:rsidP="007C7DF7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632079">
      <w:footerReference w:type="default" r:id="rId16"/>
      <w:headerReference w:type="first" r:id="rId17"/>
      <w:footerReference w:type="first" r:id="rId18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8997071"/>
      <w:docPartObj>
        <w:docPartGallery w:val="Page Numbers (Bottom of Page)"/>
        <w:docPartUnique/>
      </w:docPartObj>
    </w:sdtPr>
    <w:sdtEndPr/>
    <w:sdtContent>
      <w:p w14:paraId="069888B9" w14:textId="01C50508" w:rsidR="00632079" w:rsidRDefault="006320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58A423D" w14:textId="77777777" w:rsidR="00D512CB" w:rsidRDefault="00D512C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492CF" w14:textId="77777777" w:rsidR="00D512CB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D512CB" w:rsidRDefault="00D512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675B2C42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2023/2832 ze dne 13. prosince 2023 o použití čl. 107 a 108 Smlouvy o fungování Evropské unie na podporu de minimis udílenou podnikům poskytujícím služby obecného hospodářského zájmu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1964B707" w:rsidR="00FD0A37" w:rsidRPr="007C7DF7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7C7DF7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064C3" w14:textId="43B7AB77" w:rsidR="00B85FF4" w:rsidRDefault="00B85FF4" w:rsidP="008A17FD">
    <w:pPr>
      <w:pStyle w:val="Zhlav"/>
      <w:jc w:val="center"/>
    </w:pP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D7FF9" w14:textId="5EA8C2EE" w:rsidR="00D512CB" w:rsidRPr="00F06C34" w:rsidRDefault="0063207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  <w:r>
      <w:rPr>
        <w:rFonts w:cs="Arial"/>
        <w:i/>
        <w:noProof/>
        <w:sz w:val="20"/>
        <w:lang w:val="cs-CZ"/>
      </w:rPr>
      <w:drawing>
        <wp:inline distT="0" distB="0" distL="0" distR="0" wp14:anchorId="0B4B177B" wp14:editId="6BA3C2E2">
          <wp:extent cx="5904230" cy="711835"/>
          <wp:effectExtent l="0" t="0" r="127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71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663"/>
    <w:rsid w:val="00036D2C"/>
    <w:rsid w:val="00066C41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A3364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32079"/>
    <w:rsid w:val="00634BD8"/>
    <w:rsid w:val="0068669F"/>
    <w:rsid w:val="00691333"/>
    <w:rsid w:val="006B25B0"/>
    <w:rsid w:val="006E38D3"/>
    <w:rsid w:val="0071449C"/>
    <w:rsid w:val="00742208"/>
    <w:rsid w:val="00782DB7"/>
    <w:rsid w:val="007A7CA0"/>
    <w:rsid w:val="007B3869"/>
    <w:rsid w:val="007C25BC"/>
    <w:rsid w:val="007C5C51"/>
    <w:rsid w:val="007C7DF7"/>
    <w:rsid w:val="00801EFF"/>
    <w:rsid w:val="00840259"/>
    <w:rsid w:val="008B2E77"/>
    <w:rsid w:val="008D7BA6"/>
    <w:rsid w:val="008E16DB"/>
    <w:rsid w:val="008F1265"/>
    <w:rsid w:val="00900505"/>
    <w:rsid w:val="00907EF0"/>
    <w:rsid w:val="00925807"/>
    <w:rsid w:val="00926CAD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512CB"/>
    <w:rsid w:val="00D7219B"/>
    <w:rsid w:val="00D85AD2"/>
    <w:rsid w:val="00DA2C46"/>
    <w:rsid w:val="00DA4916"/>
    <w:rsid w:val="00DA6593"/>
    <w:rsid w:val="00DD2BF6"/>
    <w:rsid w:val="00DD3318"/>
    <w:rsid w:val="00E54CD6"/>
    <w:rsid w:val="00E561FA"/>
    <w:rsid w:val="00E75FF1"/>
    <w:rsid w:val="00E775D0"/>
    <w:rsid w:val="00E9155C"/>
    <w:rsid w:val="00EA3E59"/>
    <w:rsid w:val="00EB0EEC"/>
    <w:rsid w:val="00EB2759"/>
    <w:rsid w:val="00EF1E8F"/>
    <w:rsid w:val="00F07BA9"/>
    <w:rsid w:val="00F2059A"/>
    <w:rsid w:val="00F314B8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97AF5-78BD-4995-849D-B623C245C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8E09BA-C743-4041-ACED-FCADB6811B5F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00D10295-D05B-4601-8B75-16FEDF6A45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504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Pávková Lenka</cp:lastModifiedBy>
  <cp:revision>15</cp:revision>
  <dcterms:created xsi:type="dcterms:W3CDTF">2023-11-24T07:44:00Z</dcterms:created>
  <dcterms:modified xsi:type="dcterms:W3CDTF">2025-09-17T10:12:00Z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